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F3" w:rsidRDefault="00D46FF3" w:rsidP="00D46FF3">
      <w:r>
        <w:rPr>
          <w:rFonts w:ascii="Helvetica Neue" w:hAnsi="Helvetica Neue"/>
          <w:color w:val="333333"/>
        </w:rPr>
        <w:t>SABATO 15 OTTOBRE 2022 10.00.33</w:t>
      </w:r>
      <w:r>
        <w:br/>
      </w:r>
      <w:r>
        <w:br/>
      </w:r>
      <w:r>
        <w:rPr>
          <w:rFonts w:ascii="Helvetica Neue" w:hAnsi="Helvetica Neue"/>
          <w:color w:val="333333"/>
          <w:sz w:val="21"/>
        </w:rPr>
        <w:t>Strati della Cultura 2022, focus su partecipazione culturale di fronte alle crisi</w:t>
      </w:r>
      <w:r>
        <w:br/>
      </w:r>
      <w:r>
        <w:br/>
      </w:r>
      <w:r>
        <w:rPr>
          <w:rFonts w:ascii="Helvetica Neue" w:hAnsi="Helvetica Neue"/>
          <w:sz w:val="21"/>
        </w:rPr>
        <w:t>Strati</w:t>
      </w:r>
      <w:r>
        <w:rPr>
          <w:color w:val="333333"/>
        </w:rPr>
        <w:t> </w:t>
      </w:r>
      <w:r>
        <w:rPr>
          <w:rFonts w:ascii="Helvetica Neue" w:hAnsi="Helvetica Neue"/>
          <w:color w:val="333333"/>
          <w:sz w:val="21"/>
        </w:rPr>
        <w:t>della Cultura 2022, focus su partecipazione culturale di fronte alle crisi</w:t>
      </w:r>
      <w:r>
        <w:br/>
      </w:r>
      <w:r>
        <w:rPr>
          <w:rFonts w:ascii="Helvetica Neue" w:hAnsi="Helvetica Neue"/>
          <w:color w:val="333333"/>
          <w:sz w:val="21"/>
        </w:rPr>
        <w:t>(</w:t>
      </w:r>
      <w:proofErr w:type="spellStart"/>
      <w:r>
        <w:rPr>
          <w:rFonts w:ascii="Helvetica Neue" w:hAnsi="Helvetica Neue"/>
          <w:color w:val="333333"/>
          <w:sz w:val="21"/>
        </w:rPr>
        <w:t>AgenziaCULT</w:t>
      </w:r>
      <w:proofErr w:type="spellEnd"/>
      <w:r>
        <w:rPr>
          <w:rFonts w:ascii="Helvetica Neue" w:hAnsi="Helvetica Neue"/>
          <w:color w:val="333333"/>
          <w:sz w:val="21"/>
        </w:rPr>
        <w:t xml:space="preserve">) - Roma, 15 </w:t>
      </w:r>
      <w:proofErr w:type="spellStart"/>
      <w:r>
        <w:rPr>
          <w:rFonts w:ascii="Helvetica Neue" w:hAnsi="Helvetica Neue"/>
          <w:color w:val="333333"/>
          <w:sz w:val="21"/>
        </w:rPr>
        <w:t>ott</w:t>
      </w:r>
      <w:proofErr w:type="spellEnd"/>
      <w:r>
        <w:rPr>
          <w:rFonts w:ascii="Helvetica Neue" w:hAnsi="Helvetica Neue"/>
          <w:color w:val="333333"/>
          <w:sz w:val="21"/>
        </w:rPr>
        <w:t xml:space="preserve"> - Nell'ambito di </w:t>
      </w:r>
      <w:r>
        <w:rPr>
          <w:rFonts w:ascii="Helvetica Neue" w:hAnsi="Helvetica Neue"/>
          <w:sz w:val="21"/>
        </w:rPr>
        <w:t>Strati</w:t>
      </w:r>
      <w:r>
        <w:rPr>
          <w:color w:val="333333"/>
        </w:rPr>
        <w:t> </w:t>
      </w:r>
      <w:r>
        <w:rPr>
          <w:rFonts w:ascii="Helvetica Neue" w:hAnsi="Helvetica Neue"/>
          <w:color w:val="333333"/>
          <w:sz w:val="21"/>
        </w:rPr>
        <w:t xml:space="preserve">della Cultura 2022, l'evento nazionale che </w:t>
      </w:r>
      <w:proofErr w:type="spellStart"/>
      <w:r>
        <w:rPr>
          <w:rFonts w:ascii="Helvetica Neue" w:hAnsi="Helvetica Neue"/>
          <w:color w:val="333333"/>
          <w:sz w:val="21"/>
        </w:rPr>
        <w:t>l'Arci</w:t>
      </w:r>
      <w:proofErr w:type="spellEnd"/>
      <w:r>
        <w:br/>
      </w:r>
      <w:r>
        <w:rPr>
          <w:rFonts w:ascii="Helvetica Neue" w:hAnsi="Helvetica Neue"/>
          <w:color w:val="333333"/>
          <w:sz w:val="21"/>
        </w:rPr>
        <w:t>organizza ogni anno dal 2007 per confrontare le proprie proposte sulla</w:t>
      </w:r>
      <w:r>
        <w:br/>
      </w:r>
      <w:r>
        <w:rPr>
          <w:rFonts w:ascii="Helvetica Neue" w:hAnsi="Helvetica Neue"/>
          <w:color w:val="333333"/>
          <w:sz w:val="21"/>
        </w:rPr>
        <w:t>"promozione culturale" con il mondo delle istituzioni, della politica, della</w:t>
      </w:r>
      <w:r>
        <w:br/>
      </w:r>
      <w:r>
        <w:rPr>
          <w:rFonts w:ascii="Helvetica Neue" w:hAnsi="Helvetica Neue"/>
          <w:color w:val="333333"/>
          <w:sz w:val="21"/>
        </w:rPr>
        <w:t>cultura, si è tenuto venerdì l'incontro "Cultura dal vivo o dal divano?</w:t>
      </w:r>
      <w:r>
        <w:br/>
      </w:r>
      <w:r>
        <w:rPr>
          <w:rFonts w:ascii="Helvetica Neue" w:hAnsi="Helvetica Neue"/>
          <w:color w:val="333333"/>
          <w:sz w:val="21"/>
        </w:rPr>
        <w:t>Stili di vita, consumi e partecipazione culturale al tempo delle crisi. Il ruolo</w:t>
      </w:r>
      <w:r>
        <w:br/>
      </w:r>
      <w:r>
        <w:rPr>
          <w:rFonts w:ascii="Helvetica Neue" w:hAnsi="Helvetica Neue"/>
          <w:color w:val="333333"/>
          <w:sz w:val="21"/>
        </w:rPr>
        <w:t>del terzo settore culturale". Sono intervenuti Daniele Lorenzi, Presidente</w:t>
      </w:r>
      <w:r>
        <w:br/>
      </w:r>
      <w:r>
        <w:rPr>
          <w:rFonts w:ascii="Helvetica Neue" w:hAnsi="Helvetica Neue"/>
          <w:color w:val="333333"/>
          <w:sz w:val="21"/>
        </w:rPr>
        <w:t xml:space="preserve">Nazionale Arci e Roberta Cappelli, Presidente Arci Ravenna; Sandra </w:t>
      </w:r>
      <w:proofErr w:type="spellStart"/>
      <w:r>
        <w:rPr>
          <w:rFonts w:ascii="Helvetica Neue" w:hAnsi="Helvetica Neue"/>
          <w:color w:val="333333"/>
          <w:sz w:val="21"/>
        </w:rPr>
        <w:t>Aloia</w:t>
      </w:r>
      <w:proofErr w:type="spellEnd"/>
      <w:r>
        <w:br/>
      </w:r>
      <w:r>
        <w:rPr>
          <w:rFonts w:ascii="Helvetica Neue" w:hAnsi="Helvetica Neue"/>
          <w:color w:val="333333"/>
          <w:sz w:val="21"/>
        </w:rPr>
        <w:t>(Fondazione Compagnia di San Paolo); Flavia Barca (Economista della Cultura);</w:t>
      </w:r>
      <w:r>
        <w:br/>
      </w:r>
      <w:r>
        <w:rPr>
          <w:rFonts w:ascii="Helvetica Neue" w:hAnsi="Helvetica Neue"/>
          <w:color w:val="333333"/>
          <w:sz w:val="21"/>
        </w:rPr>
        <w:t xml:space="preserve">Annalisa Cicerchia (Istat); Nicola </w:t>
      </w:r>
      <w:proofErr w:type="spellStart"/>
      <w:r>
        <w:rPr>
          <w:rFonts w:ascii="Helvetica Neue" w:hAnsi="Helvetica Neue"/>
          <w:color w:val="333333"/>
          <w:sz w:val="21"/>
        </w:rPr>
        <w:t>Curtarelli</w:t>
      </w:r>
      <w:proofErr w:type="spellEnd"/>
      <w:r>
        <w:rPr>
          <w:rFonts w:ascii="Helvetica Neue" w:hAnsi="Helvetica Neue"/>
          <w:color w:val="333333"/>
          <w:sz w:val="21"/>
        </w:rPr>
        <w:t xml:space="preserve"> (Arci Piacenza); Stefano </w:t>
      </w:r>
      <w:proofErr w:type="spellStart"/>
      <w:r>
        <w:rPr>
          <w:rFonts w:ascii="Helvetica Neue" w:hAnsi="Helvetica Neue"/>
          <w:color w:val="333333"/>
          <w:sz w:val="21"/>
        </w:rPr>
        <w:t>Carmassi</w:t>
      </w:r>
      <w:proofErr w:type="spellEnd"/>
      <w:r>
        <w:br/>
      </w:r>
      <w:r>
        <w:rPr>
          <w:rFonts w:ascii="Helvetica Neue" w:hAnsi="Helvetica Neue"/>
          <w:color w:val="333333"/>
          <w:sz w:val="21"/>
        </w:rPr>
        <w:t>(Arci Toscana); Massimo Maisto (Presidente Arci Emilia Romagna).</w:t>
      </w:r>
      <w:r>
        <w:br/>
      </w:r>
      <w:r>
        <w:br/>
      </w:r>
      <w:r>
        <w:rPr>
          <w:rFonts w:ascii="Helvetica Neue" w:hAnsi="Helvetica Neue"/>
          <w:color w:val="333333"/>
          <w:sz w:val="21"/>
        </w:rPr>
        <w:t>Al centro del dibattito, le crisi che attraversano il nostro Paese, da quella</w:t>
      </w:r>
      <w:r>
        <w:br/>
      </w:r>
      <w:r>
        <w:rPr>
          <w:rFonts w:ascii="Helvetica Neue" w:hAnsi="Helvetica Neue"/>
          <w:color w:val="333333"/>
          <w:sz w:val="21"/>
        </w:rPr>
        <w:t>dovuta alla pandemia a quella economica e sociale legata al progressivo aumento</w:t>
      </w:r>
      <w:r>
        <w:br/>
      </w:r>
      <w:r>
        <w:rPr>
          <w:rFonts w:ascii="Helvetica Neue" w:hAnsi="Helvetica Neue"/>
          <w:color w:val="333333"/>
          <w:sz w:val="21"/>
        </w:rPr>
        <w:t>delle diseguaglianze e alla crisi energetica. Queste stesse crisi stanno</w:t>
      </w:r>
      <w:r>
        <w:br/>
      </w:r>
      <w:r>
        <w:rPr>
          <w:rFonts w:ascii="Helvetica Neue" w:hAnsi="Helvetica Neue"/>
          <w:color w:val="333333"/>
          <w:sz w:val="21"/>
        </w:rPr>
        <w:t>modificando gli stili di vita delle persone e rischiano di cambiare in</w:t>
      </w:r>
      <w:r>
        <w:br/>
      </w:r>
      <w:r>
        <w:rPr>
          <w:rFonts w:ascii="Helvetica Neue" w:hAnsi="Helvetica Neue"/>
          <w:color w:val="333333"/>
          <w:sz w:val="21"/>
        </w:rPr>
        <w:t>profondità le modalità della partecipazione culturale nel nostro Paese. In</w:t>
      </w:r>
      <w:r>
        <w:br/>
      </w:r>
      <w:r>
        <w:rPr>
          <w:rFonts w:ascii="Helvetica Neue" w:hAnsi="Helvetica Neue"/>
          <w:color w:val="333333"/>
          <w:sz w:val="21"/>
        </w:rPr>
        <w:t>realtà sono almeno quindici anni che la spesa delle famiglie per spettacoli e</w:t>
      </w:r>
      <w:r>
        <w:br/>
      </w:r>
      <w:r>
        <w:rPr>
          <w:rFonts w:ascii="Helvetica Neue" w:hAnsi="Helvetica Neue"/>
          <w:color w:val="333333"/>
          <w:sz w:val="21"/>
        </w:rPr>
        <w:t>cultura è costantemente in calo e continua a diminuire la propensione alla</w:t>
      </w:r>
      <w:r>
        <w:br/>
      </w:r>
      <w:r>
        <w:rPr>
          <w:rFonts w:ascii="Helvetica Neue" w:hAnsi="Helvetica Neue"/>
          <w:color w:val="333333"/>
          <w:sz w:val="21"/>
        </w:rPr>
        <w:t>partecipazione culturale in spazi fisici. Inoltre, quattro italiani su dieci</w:t>
      </w:r>
      <w:r>
        <w:br/>
      </w:r>
      <w:r>
        <w:rPr>
          <w:rFonts w:ascii="Helvetica Neue" w:hAnsi="Helvetica Neue"/>
          <w:color w:val="333333"/>
          <w:sz w:val="21"/>
        </w:rPr>
        <w:t>lamentano carenza di tempo libero e la fruizione "dal divano" di contenuti</w:t>
      </w:r>
      <w:r>
        <w:br/>
      </w:r>
      <w:r>
        <w:rPr>
          <w:rFonts w:ascii="Helvetica Neue" w:hAnsi="Helvetica Neue"/>
          <w:color w:val="333333"/>
          <w:sz w:val="21"/>
        </w:rPr>
        <w:t>culturali è esplosa.</w:t>
      </w:r>
      <w:r>
        <w:br/>
      </w:r>
      <w:r>
        <w:br/>
      </w:r>
      <w:r>
        <w:rPr>
          <w:rFonts w:ascii="Helvetica Neue" w:hAnsi="Helvetica Neue"/>
          <w:color w:val="333333"/>
          <w:sz w:val="21"/>
        </w:rPr>
        <w:t>Si tratta di uno scenario che apre molteplici interrogativi. Cosa implica</w:t>
      </w:r>
      <w:r>
        <w:br/>
      </w:r>
      <w:r>
        <w:rPr>
          <w:rFonts w:ascii="Helvetica Neue" w:hAnsi="Helvetica Neue"/>
          <w:color w:val="333333"/>
          <w:sz w:val="21"/>
        </w:rPr>
        <w:t>tutto ciò sulla socialità delle persone? Come possiamo rispondere a questi</w:t>
      </w:r>
      <w:r>
        <w:br/>
      </w:r>
      <w:r>
        <w:rPr>
          <w:rFonts w:ascii="Helvetica Neue" w:hAnsi="Helvetica Neue"/>
          <w:color w:val="333333"/>
          <w:sz w:val="21"/>
        </w:rPr>
        <w:t>cambiamenti continuando a dare l'opportunità alle persone di vivere</w:t>
      </w:r>
      <w:r>
        <w:br/>
      </w:r>
      <w:r>
        <w:rPr>
          <w:rFonts w:ascii="Helvetica Neue" w:hAnsi="Helvetica Neue"/>
          <w:color w:val="333333"/>
          <w:sz w:val="21"/>
        </w:rPr>
        <w:t>l'esperienza culturale collettivamente "dal vivo"? Cambia la domanda e</w:t>
      </w:r>
      <w:r>
        <w:br/>
      </w:r>
      <w:r>
        <w:rPr>
          <w:rFonts w:ascii="Helvetica Neue" w:hAnsi="Helvetica Neue"/>
          <w:color w:val="333333"/>
          <w:sz w:val="21"/>
        </w:rPr>
        <w:t>come cambierà l'offerta? Quale sarà il ruolo delle organizzazioni sociali e</w:t>
      </w:r>
      <w:r>
        <w:br/>
      </w:r>
      <w:r>
        <w:rPr>
          <w:rFonts w:ascii="Helvetica Neue" w:hAnsi="Helvetica Neue"/>
          <w:color w:val="333333"/>
          <w:sz w:val="21"/>
        </w:rPr>
        <w:t>culturali?(</w:t>
      </w:r>
      <w:proofErr w:type="spellStart"/>
      <w:r>
        <w:rPr>
          <w:rFonts w:ascii="Helvetica Neue" w:hAnsi="Helvetica Neue"/>
          <w:color w:val="333333"/>
          <w:sz w:val="21"/>
        </w:rPr>
        <w:t>asa</w:t>
      </w:r>
      <w:proofErr w:type="spellEnd"/>
      <w:r>
        <w:rPr>
          <w:rFonts w:ascii="Helvetica Neue" w:hAnsi="Helvetica Neue"/>
          <w:color w:val="333333"/>
          <w:sz w:val="21"/>
        </w:rPr>
        <w:t>)</w:t>
      </w:r>
      <w:r>
        <w:br/>
      </w:r>
      <w:r>
        <w:rPr>
          <w:rFonts w:ascii="Helvetica Neue" w:hAnsi="Helvetica Neue"/>
          <w:color w:val="333333"/>
          <w:sz w:val="21"/>
        </w:rPr>
        <w:t>(segue)</w:t>
      </w:r>
      <w:r>
        <w:br/>
      </w:r>
      <w:r>
        <w:rPr>
          <w:rFonts w:ascii="Helvetica Neue" w:hAnsi="Helvetica Neue"/>
          <w:color w:val="333333"/>
          <w:sz w:val="21"/>
        </w:rPr>
        <w:t>20221015T100013Z</w:t>
      </w:r>
      <w:r>
        <w:t xml:space="preserve"> </w:t>
      </w:r>
    </w:p>
    <w:p w:rsidR="00D46FF3" w:rsidRDefault="00D46FF3" w:rsidP="00D46FF3"/>
    <w:p w:rsidR="00D46FF3" w:rsidRDefault="00D46FF3" w:rsidP="00D46FF3"/>
    <w:p w:rsidR="00D46FF3" w:rsidRDefault="00D46FF3" w:rsidP="00D46FF3">
      <w:r>
        <w:rPr>
          <w:rFonts w:ascii="Helvetica Neue" w:hAnsi="Helvetica Neue"/>
          <w:color w:val="333333"/>
        </w:rPr>
        <w:t>SABATO 15 OTTOBRE 2022 10.00.34</w:t>
      </w:r>
      <w:r>
        <w:br/>
      </w:r>
      <w:r>
        <w:br/>
      </w:r>
      <w:r>
        <w:rPr>
          <w:rFonts w:ascii="Helvetica Neue" w:hAnsi="Helvetica Neue"/>
          <w:color w:val="333333"/>
          <w:sz w:val="21"/>
        </w:rPr>
        <w:t>Strati della Cultura 2022, focus su partecipazione culturale di fronte alle crisi (2)</w:t>
      </w:r>
      <w:r>
        <w:br/>
      </w:r>
      <w:r>
        <w:br/>
      </w:r>
      <w:r>
        <w:rPr>
          <w:rFonts w:ascii="Helvetica Neue" w:hAnsi="Helvetica Neue"/>
          <w:sz w:val="21"/>
        </w:rPr>
        <w:t>Strati</w:t>
      </w:r>
      <w:r>
        <w:rPr>
          <w:color w:val="333333"/>
        </w:rPr>
        <w:t> </w:t>
      </w:r>
      <w:r>
        <w:rPr>
          <w:rFonts w:ascii="Helvetica Neue" w:hAnsi="Helvetica Neue"/>
          <w:color w:val="333333"/>
          <w:sz w:val="21"/>
        </w:rPr>
        <w:t>della Cultura 2022, focus su partecipazione culturale di fronte alle crisi (2)</w:t>
      </w:r>
      <w:r>
        <w:br/>
      </w:r>
      <w:r>
        <w:rPr>
          <w:rFonts w:ascii="Helvetica Neue" w:hAnsi="Helvetica Neue"/>
          <w:color w:val="333333"/>
          <w:sz w:val="21"/>
        </w:rPr>
        <w:t>(</w:t>
      </w:r>
      <w:proofErr w:type="spellStart"/>
      <w:r>
        <w:rPr>
          <w:rFonts w:ascii="Helvetica Neue" w:hAnsi="Helvetica Neue"/>
          <w:color w:val="333333"/>
          <w:sz w:val="21"/>
        </w:rPr>
        <w:t>AgenziaCULT</w:t>
      </w:r>
      <w:proofErr w:type="spellEnd"/>
      <w:r>
        <w:rPr>
          <w:rFonts w:ascii="Helvetica Neue" w:hAnsi="Helvetica Neue"/>
          <w:color w:val="333333"/>
          <w:sz w:val="21"/>
        </w:rPr>
        <w:t xml:space="preserve">) - Roma, 15 </w:t>
      </w:r>
      <w:proofErr w:type="spellStart"/>
      <w:r>
        <w:rPr>
          <w:rFonts w:ascii="Helvetica Neue" w:hAnsi="Helvetica Neue"/>
          <w:color w:val="333333"/>
          <w:sz w:val="21"/>
        </w:rPr>
        <w:t>ott</w:t>
      </w:r>
      <w:proofErr w:type="spellEnd"/>
      <w:r>
        <w:rPr>
          <w:rFonts w:ascii="Helvetica Neue" w:hAnsi="Helvetica Neue"/>
          <w:color w:val="333333"/>
          <w:sz w:val="21"/>
        </w:rPr>
        <w:t xml:space="preserve"> - Il quadro che emerge, tuttavia, non deve aprire al pessimismo. Anzi, alcune</w:t>
      </w:r>
      <w:r>
        <w:br/>
      </w:r>
      <w:r>
        <w:rPr>
          <w:rFonts w:ascii="Helvetica Neue" w:hAnsi="Helvetica Neue"/>
          <w:color w:val="333333"/>
          <w:sz w:val="21"/>
        </w:rPr>
        <w:t>rilevazioni lasciano intravedere prospettive interessanti. "I dati presentati</w:t>
      </w:r>
      <w:r>
        <w:br/>
      </w:r>
      <w:r>
        <w:rPr>
          <w:rFonts w:ascii="Helvetica Neue" w:hAnsi="Helvetica Neue"/>
          <w:color w:val="333333"/>
          <w:sz w:val="21"/>
        </w:rPr>
        <w:t xml:space="preserve">dall'ISTAT sulla partecipazione culturale - ha spiegato Sandra </w:t>
      </w:r>
      <w:proofErr w:type="spellStart"/>
      <w:r>
        <w:rPr>
          <w:rFonts w:ascii="Helvetica Neue" w:hAnsi="Helvetica Neue"/>
          <w:color w:val="333333"/>
          <w:sz w:val="21"/>
        </w:rPr>
        <w:t>Aloia</w:t>
      </w:r>
      <w:proofErr w:type="spellEnd"/>
      <w:r>
        <w:rPr>
          <w:rFonts w:ascii="Helvetica Neue" w:hAnsi="Helvetica Neue"/>
          <w:color w:val="333333"/>
          <w:sz w:val="21"/>
        </w:rPr>
        <w:t xml:space="preserve"> -</w:t>
      </w:r>
      <w:r>
        <w:br/>
      </w:r>
      <w:r>
        <w:rPr>
          <w:rFonts w:ascii="Helvetica Neue" w:hAnsi="Helvetica Neue"/>
          <w:color w:val="333333"/>
          <w:sz w:val="21"/>
        </w:rPr>
        <w:t>descrivono un trend quasi drammatico ma ci sono in verità altre evidenze che</w:t>
      </w:r>
      <w:r>
        <w:br/>
      </w:r>
      <w:r>
        <w:rPr>
          <w:rFonts w:ascii="Helvetica Neue" w:hAnsi="Helvetica Neue"/>
          <w:color w:val="333333"/>
          <w:sz w:val="21"/>
        </w:rPr>
        <w:t>possono riportare un cenno di ottimismo. Dai dati interni in possesso dalla</w:t>
      </w:r>
      <w:r>
        <w:br/>
      </w:r>
      <w:r>
        <w:rPr>
          <w:rFonts w:ascii="Helvetica Neue" w:hAnsi="Helvetica Neue"/>
          <w:color w:val="333333"/>
          <w:sz w:val="21"/>
        </w:rPr>
        <w:t>Fondazione CSP si rileva un contro trend sulle partecipazioni ai festival e</w:t>
      </w:r>
      <w:r>
        <w:br/>
      </w:r>
      <w:r>
        <w:rPr>
          <w:rFonts w:ascii="Helvetica Neue" w:hAnsi="Helvetica Neue"/>
          <w:color w:val="333333"/>
          <w:sz w:val="21"/>
        </w:rPr>
        <w:t>sulle presenze negli spazi di partecipazione che ci suggeriscono una</w:t>
      </w:r>
      <w:r>
        <w:br/>
      </w:r>
      <w:r>
        <w:rPr>
          <w:rFonts w:ascii="Helvetica Neue" w:hAnsi="Helvetica Neue"/>
          <w:color w:val="333333"/>
          <w:sz w:val="21"/>
        </w:rPr>
        <w:t>polarizzazione dei comportamenti post pandemici: una parte della popolazione</w:t>
      </w:r>
      <w:r>
        <w:br/>
      </w:r>
      <w:r>
        <w:rPr>
          <w:rFonts w:ascii="Helvetica Neue" w:hAnsi="Helvetica Neue"/>
          <w:color w:val="333333"/>
          <w:sz w:val="21"/>
        </w:rPr>
        <w:t>cerca come e parrebbe più di prima la cultura nei contesti socializzanti. La</w:t>
      </w:r>
      <w:r>
        <w:br/>
      </w:r>
      <w:r>
        <w:rPr>
          <w:rFonts w:ascii="Helvetica Neue" w:hAnsi="Helvetica Neue"/>
          <w:color w:val="333333"/>
          <w:sz w:val="21"/>
        </w:rPr>
        <w:t>cultura vista quindi come bene relazionale, strumento di coesione".</w:t>
      </w:r>
      <w:r>
        <w:br/>
      </w:r>
      <w:r>
        <w:br/>
      </w:r>
      <w:proofErr w:type="spellStart"/>
      <w:r>
        <w:rPr>
          <w:rFonts w:ascii="Helvetica Neue" w:hAnsi="Helvetica Neue"/>
          <w:color w:val="333333"/>
          <w:sz w:val="21"/>
        </w:rPr>
        <w:t>Aloia</w:t>
      </w:r>
      <w:proofErr w:type="spellEnd"/>
      <w:r>
        <w:rPr>
          <w:rFonts w:ascii="Helvetica Neue" w:hAnsi="Helvetica Neue"/>
          <w:color w:val="333333"/>
          <w:sz w:val="21"/>
        </w:rPr>
        <w:t xml:space="preserve"> si è soffermata in particolare sui dati relativi al nord-ovest dove</w:t>
      </w:r>
      <w:r>
        <w:br/>
      </w:r>
      <w:r>
        <w:rPr>
          <w:rFonts w:ascii="Helvetica Neue" w:hAnsi="Helvetica Neue"/>
          <w:color w:val="333333"/>
          <w:sz w:val="21"/>
        </w:rPr>
        <w:t>CSP sta sperimentando un metodo di lavoro per favorire la partecipazione attiva</w:t>
      </w:r>
      <w:r>
        <w:br/>
      </w:r>
      <w:r>
        <w:rPr>
          <w:rFonts w:ascii="Helvetica Neue" w:hAnsi="Helvetica Neue"/>
          <w:color w:val="333333"/>
          <w:sz w:val="21"/>
        </w:rPr>
        <w:t>basata su cinque punti, "il tutto - ha sottolineato Alia - se diamo per</w:t>
      </w:r>
      <w:r>
        <w:br/>
      </w:r>
      <w:r>
        <w:rPr>
          <w:rFonts w:ascii="Helvetica Neue" w:hAnsi="Helvetica Neue"/>
          <w:color w:val="333333"/>
          <w:sz w:val="21"/>
        </w:rPr>
        <w:lastRenderedPageBreak/>
        <w:t>scontato l'assunto che, come dice l'OMS, la salute sia il benessere fisico,</w:t>
      </w:r>
      <w:r>
        <w:br/>
      </w:r>
      <w:r>
        <w:rPr>
          <w:rFonts w:ascii="Helvetica Neue" w:hAnsi="Helvetica Neue"/>
          <w:color w:val="333333"/>
          <w:sz w:val="21"/>
        </w:rPr>
        <w:t>mentale e sociale degli individui":</w:t>
      </w:r>
      <w:r>
        <w:br/>
      </w:r>
      <w:r>
        <w:br/>
      </w:r>
      <w:r>
        <w:br/>
      </w:r>
      <w:r>
        <w:rPr>
          <w:rFonts w:ascii="Helvetica Neue" w:hAnsi="Helvetica Neue"/>
          <w:color w:val="333333"/>
          <w:sz w:val="21"/>
        </w:rPr>
        <w:t>Dati: Conoscere da una parte quanto più possibile quante persone</w:t>
      </w:r>
      <w:r>
        <w:br/>
      </w:r>
      <w:r>
        <w:rPr>
          <w:rFonts w:ascii="Helvetica Neue" w:hAnsi="Helvetica Neue"/>
          <w:color w:val="333333"/>
          <w:sz w:val="21"/>
        </w:rPr>
        <w:t>partecipano ai processi civici e culturali e dall' altra conoscere i</w:t>
      </w:r>
      <w:r>
        <w:br/>
      </w:r>
      <w:r>
        <w:rPr>
          <w:rFonts w:ascii="Helvetica Neue" w:hAnsi="Helvetica Neue"/>
          <w:color w:val="333333"/>
          <w:sz w:val="21"/>
        </w:rPr>
        <w:t>comportamenti, le preferenze, i desideri dei singoli (es. Progetto</w:t>
      </w:r>
      <w:r>
        <w:br/>
      </w:r>
      <w:r>
        <w:rPr>
          <w:rFonts w:ascii="Helvetica Neue" w:hAnsi="Helvetica Neue"/>
          <w:color w:val="333333"/>
          <w:sz w:val="21"/>
        </w:rPr>
        <w:t>digitalizzazione tessera sviluppato da Arci To).</w:t>
      </w:r>
      <w:r>
        <w:br/>
      </w:r>
      <w:r>
        <w:rPr>
          <w:rFonts w:ascii="Helvetica Neue" w:hAnsi="Helvetica Neue"/>
          <w:color w:val="333333"/>
          <w:sz w:val="21"/>
        </w:rPr>
        <w:t>Alleanze territoriali (riferimento all'art 118 della Costituzione) tra il</w:t>
      </w:r>
      <w:r>
        <w:br/>
      </w:r>
      <w:r>
        <w:rPr>
          <w:rFonts w:ascii="Helvetica Neue" w:hAnsi="Helvetica Neue"/>
          <w:color w:val="333333"/>
          <w:sz w:val="21"/>
        </w:rPr>
        <w:t>territorio, il terzo settore e i soggetti pubblici che portino a</w:t>
      </w:r>
      <w:r>
        <w:br/>
      </w:r>
      <w:r>
        <w:rPr>
          <w:rFonts w:ascii="Helvetica Neue" w:hAnsi="Helvetica Neue"/>
          <w:color w:val="333333"/>
          <w:sz w:val="21"/>
        </w:rPr>
        <w:t>co-programmazioni.</w:t>
      </w:r>
      <w:r>
        <w:br/>
      </w:r>
      <w:r>
        <w:rPr>
          <w:rFonts w:ascii="Helvetica Neue" w:hAnsi="Helvetica Neue"/>
          <w:color w:val="333333"/>
          <w:sz w:val="21"/>
        </w:rPr>
        <w:t>Stabilizzare metodi per mantenere aperte e accoglienti le comunità (qui il</w:t>
      </w:r>
      <w:r>
        <w:br/>
      </w:r>
      <w:r>
        <w:rPr>
          <w:rFonts w:ascii="Helvetica Neue" w:hAnsi="Helvetica Neue"/>
          <w:color w:val="333333"/>
          <w:sz w:val="21"/>
        </w:rPr>
        <w:t xml:space="preserve">tema centrale è sulle modalità di </w:t>
      </w:r>
      <w:proofErr w:type="spellStart"/>
      <w:r>
        <w:rPr>
          <w:rFonts w:ascii="Helvetica Neue" w:hAnsi="Helvetica Neue"/>
          <w:color w:val="333333"/>
          <w:sz w:val="21"/>
        </w:rPr>
        <w:t>governance</w:t>
      </w:r>
      <w:proofErr w:type="spellEnd"/>
      <w:r>
        <w:rPr>
          <w:rFonts w:ascii="Helvetica Neue" w:hAnsi="Helvetica Neue"/>
          <w:color w:val="333333"/>
          <w:sz w:val="21"/>
        </w:rPr>
        <w:t xml:space="preserve"> e cessione del potere).</w:t>
      </w:r>
      <w:r>
        <w:br/>
      </w:r>
      <w:r>
        <w:rPr>
          <w:rFonts w:ascii="Helvetica Neue" w:hAnsi="Helvetica Neue"/>
          <w:color w:val="333333"/>
          <w:sz w:val="21"/>
        </w:rPr>
        <w:t>Nuove competenze e nuove professioni, necessarie per affrontare nuovi</w:t>
      </w:r>
      <w:r>
        <w:br/>
      </w:r>
      <w:r>
        <w:rPr>
          <w:rFonts w:ascii="Helvetica Neue" w:hAnsi="Helvetica Neue"/>
          <w:color w:val="333333"/>
          <w:sz w:val="21"/>
        </w:rPr>
        <w:t>bisogni e nuovi ruoli di questi presidi territoriali.</w:t>
      </w:r>
      <w:r>
        <w:br/>
      </w:r>
      <w:r>
        <w:rPr>
          <w:rFonts w:ascii="Helvetica Neue" w:hAnsi="Helvetica Neue"/>
          <w:color w:val="333333"/>
          <w:sz w:val="21"/>
        </w:rPr>
        <w:t xml:space="preserve">Replicare delle best </w:t>
      </w:r>
      <w:proofErr w:type="spellStart"/>
      <w:r>
        <w:rPr>
          <w:rFonts w:ascii="Helvetica Neue" w:hAnsi="Helvetica Neue"/>
          <w:color w:val="333333"/>
          <w:sz w:val="21"/>
        </w:rPr>
        <w:t>practice</w:t>
      </w:r>
      <w:proofErr w:type="spellEnd"/>
      <w:r>
        <w:rPr>
          <w:rFonts w:ascii="Helvetica Neue" w:hAnsi="Helvetica Neue"/>
          <w:color w:val="333333"/>
          <w:sz w:val="21"/>
        </w:rPr>
        <w:t>: - coinvolgere i destinatari nella gestione,</w:t>
      </w:r>
      <w:r>
        <w:br/>
      </w:r>
      <w:r>
        <w:rPr>
          <w:rFonts w:ascii="Helvetica Neue" w:hAnsi="Helvetica Neue"/>
          <w:color w:val="333333"/>
          <w:sz w:val="21"/>
        </w:rPr>
        <w:t xml:space="preserve">programmazione, progettazione, </w:t>
      </w:r>
      <w:proofErr w:type="spellStart"/>
      <w:r>
        <w:rPr>
          <w:rFonts w:ascii="Helvetica Neue" w:hAnsi="Helvetica Neue"/>
          <w:color w:val="333333"/>
          <w:sz w:val="21"/>
        </w:rPr>
        <w:t>governance</w:t>
      </w:r>
      <w:proofErr w:type="spellEnd"/>
      <w:r>
        <w:rPr>
          <w:rFonts w:ascii="Helvetica Neue" w:hAnsi="Helvetica Neue"/>
          <w:color w:val="333333"/>
          <w:sz w:val="21"/>
        </w:rPr>
        <w:t>; - cambiare le liturgie del consumo</w:t>
      </w:r>
      <w:r>
        <w:br/>
      </w:r>
      <w:r>
        <w:rPr>
          <w:rFonts w:ascii="Helvetica Neue" w:hAnsi="Helvetica Neue"/>
          <w:color w:val="333333"/>
          <w:sz w:val="21"/>
        </w:rPr>
        <w:t>culturale (nuovi orari, nuovi luoghi, nuovi format); - co- costruire tra più</w:t>
      </w:r>
      <w:r>
        <w:br/>
      </w:r>
      <w:r>
        <w:rPr>
          <w:rFonts w:ascii="Helvetica Neue" w:hAnsi="Helvetica Neue"/>
          <w:color w:val="333333"/>
          <w:sz w:val="21"/>
        </w:rPr>
        <w:t xml:space="preserve">stakeholder programmi, strategie, progetti e co gestire spazi; - </w:t>
      </w:r>
      <w:proofErr w:type="spellStart"/>
      <w:r>
        <w:rPr>
          <w:rFonts w:ascii="Helvetica Neue" w:hAnsi="Helvetica Neue"/>
          <w:color w:val="333333"/>
          <w:sz w:val="21"/>
        </w:rPr>
        <w:t>capacity</w:t>
      </w:r>
      <w:proofErr w:type="spellEnd"/>
      <w:r>
        <w:br/>
      </w:r>
      <w:r>
        <w:rPr>
          <w:rFonts w:ascii="Helvetica Neue" w:hAnsi="Helvetica Neue"/>
          <w:color w:val="333333"/>
          <w:sz w:val="21"/>
        </w:rPr>
        <w:t>building dei gestori e degli operatori; - sviluppo di comunità attraverso la</w:t>
      </w:r>
      <w:r>
        <w:br/>
      </w:r>
      <w:r>
        <w:rPr>
          <w:rFonts w:ascii="Helvetica Neue" w:hAnsi="Helvetica Neue"/>
          <w:color w:val="333333"/>
          <w:sz w:val="21"/>
        </w:rPr>
        <w:t>cultura quale leva di coesione.(</w:t>
      </w:r>
      <w:proofErr w:type="spellStart"/>
      <w:r>
        <w:rPr>
          <w:rFonts w:ascii="Helvetica Neue" w:hAnsi="Helvetica Neue"/>
          <w:color w:val="333333"/>
          <w:sz w:val="21"/>
        </w:rPr>
        <w:t>asa</w:t>
      </w:r>
      <w:proofErr w:type="spellEnd"/>
      <w:r>
        <w:rPr>
          <w:rFonts w:ascii="Helvetica Neue" w:hAnsi="Helvetica Neue"/>
          <w:color w:val="333333"/>
          <w:sz w:val="21"/>
        </w:rPr>
        <w:t>)</w:t>
      </w:r>
      <w:r>
        <w:br/>
      </w:r>
      <w:r>
        <w:rPr>
          <w:rFonts w:ascii="Helvetica Neue" w:hAnsi="Helvetica Neue"/>
          <w:color w:val="333333"/>
          <w:sz w:val="21"/>
        </w:rPr>
        <w:t>20221015T100013Z</w:t>
      </w:r>
      <w:r>
        <w:t xml:space="preserve"> </w:t>
      </w:r>
    </w:p>
    <w:p w:rsidR="005524E1" w:rsidRDefault="005524E1">
      <w:bookmarkStart w:id="0" w:name="_GoBack"/>
      <w:bookmarkEnd w:id="0"/>
    </w:p>
    <w:sectPr w:rsidR="00552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F3"/>
    <w:rsid w:val="005524E1"/>
    <w:rsid w:val="00D4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E5FAA-F934-45E2-A6F3-5F294695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F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2022-10-18T15:29:00Z</dcterms:created>
  <dcterms:modified xsi:type="dcterms:W3CDTF">2022-10-18T15:29:00Z</dcterms:modified>
</cp:coreProperties>
</file>