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3A0" w:rsidRPr="00CA5066" w:rsidRDefault="001E63A0" w:rsidP="001E63A0">
      <w:pPr>
        <w:spacing w:line="276" w:lineRule="auto"/>
        <w:rPr>
          <w:rFonts w:eastAsia="Times New Roman" w:cstheme="minorHAnsi"/>
          <w:b/>
          <w:lang w:eastAsia="it-IT"/>
        </w:rPr>
      </w:pPr>
    </w:p>
    <w:p w:rsidR="001E63A0" w:rsidRPr="00CA5066" w:rsidRDefault="001E63A0" w:rsidP="001E63A0">
      <w:pPr>
        <w:spacing w:line="276" w:lineRule="auto"/>
        <w:jc w:val="both"/>
        <w:rPr>
          <w:rFonts w:ascii="Calibri Light" w:eastAsia="Times New Roman" w:hAnsi="Calibri Light" w:cstheme="minorHAnsi"/>
          <w:lang w:eastAsia="it-IT"/>
        </w:rPr>
      </w:pPr>
      <w:r w:rsidRPr="00CA5066">
        <w:rPr>
          <w:rFonts w:ascii="Calibri Light" w:eastAsia="Times New Roman" w:hAnsi="Calibri Light" w:cstheme="minorHAnsi"/>
          <w:lang w:eastAsia="it-IT"/>
        </w:rPr>
        <w:t xml:space="preserve">La discussione che in questi giorni si è sviluppata sulle pagine dei quotidiani a partire dal grido di allarme “terzo settore sotto attacco”, </w:t>
      </w:r>
      <w:r w:rsidRPr="00CA5066">
        <w:rPr>
          <w:rFonts w:ascii="Calibri Light" w:hAnsi="Calibri Light"/>
        </w:rPr>
        <w:t>che vede coinvolte anche forze con radici culturali/valoriali diverse dalle nostre</w:t>
      </w:r>
      <w:r w:rsidRPr="00CA5066">
        <w:rPr>
          <w:rFonts w:ascii="Calibri Light" w:eastAsia="Times New Roman" w:hAnsi="Calibri Light" w:cstheme="minorHAnsi"/>
          <w:lang w:eastAsia="it-IT"/>
        </w:rPr>
        <w:t>, non è certo fine a se stessa.</w:t>
      </w:r>
    </w:p>
    <w:p w:rsidR="001E63A0" w:rsidRPr="00CA5066" w:rsidRDefault="001E63A0" w:rsidP="001E63A0">
      <w:pPr>
        <w:spacing w:line="276" w:lineRule="auto"/>
        <w:jc w:val="both"/>
        <w:rPr>
          <w:rFonts w:ascii="Calibri Light" w:eastAsia="Times New Roman" w:hAnsi="Calibri Light" w:cstheme="minorHAnsi"/>
          <w:lang w:eastAsia="it-IT"/>
        </w:rPr>
      </w:pPr>
      <w:r w:rsidRPr="00CA5066">
        <w:rPr>
          <w:rFonts w:ascii="Calibri Light" w:eastAsia="Times New Roman" w:hAnsi="Calibri Light" w:cstheme="minorHAnsi"/>
          <w:lang w:eastAsia="it-IT"/>
        </w:rPr>
        <w:t xml:space="preserve">Stiamo assistendo a un progressivo slittamento se non addirittura a un cambio di paradigma valoriale complessivo che affonda le proprie radici lontano e che oggi si rende concreto sia nelle azioni che nei proclami di governo e che si inserisce nella temperie politico culturale del </w:t>
      </w:r>
      <w:proofErr w:type="spellStart"/>
      <w:r w:rsidRPr="00CA5066">
        <w:rPr>
          <w:rFonts w:ascii="Calibri Light" w:eastAsia="Times New Roman" w:hAnsi="Calibri Light" w:cstheme="minorHAnsi"/>
          <w:lang w:eastAsia="it-IT"/>
        </w:rPr>
        <w:t>sovran-populismo</w:t>
      </w:r>
      <w:proofErr w:type="spellEnd"/>
      <w:r w:rsidRPr="00CA5066">
        <w:rPr>
          <w:rFonts w:ascii="Calibri Light" w:eastAsia="Times New Roman" w:hAnsi="Calibri Light" w:cstheme="minorHAnsi"/>
          <w:lang w:eastAsia="it-IT"/>
        </w:rPr>
        <w:t xml:space="preserve"> europeo.</w:t>
      </w:r>
    </w:p>
    <w:p w:rsidR="001E63A0" w:rsidRPr="00CA5066" w:rsidRDefault="001E63A0" w:rsidP="001E63A0">
      <w:pPr>
        <w:spacing w:line="276" w:lineRule="auto"/>
        <w:jc w:val="both"/>
        <w:rPr>
          <w:rFonts w:ascii="Calibri Light" w:eastAsia="Times New Roman" w:hAnsi="Calibri Light" w:cstheme="minorHAnsi"/>
          <w:lang w:eastAsia="it-IT"/>
        </w:rPr>
      </w:pPr>
      <w:r w:rsidRPr="00CA5066">
        <w:rPr>
          <w:rFonts w:ascii="Calibri Light" w:eastAsia="Times New Roman" w:hAnsi="Calibri Light" w:cstheme="minorHAnsi"/>
          <w:lang w:eastAsia="it-IT"/>
        </w:rPr>
        <w:t>Il tentativo, ormai da lungo tempo in corso, di compressione del ruolo dei corpi intermedi attraverso un rapporto che sinteticamente va sotto il nome di “democrazia diretta”; l’appellativo di “buonista” affibbiato a chiunque metta in primo piano il rispetto delle persone e delle culture differenti; il sospetto che attraverso la parola “business” cala inesorabile sul no profit, nel tentativo di disconoscerne la natura; la criminalizzazione delle associazioni civiche (che vanno sotto il nome di ONG) che fino a tutto oggi viene promossa a suon di proclami.</w:t>
      </w:r>
    </w:p>
    <w:p w:rsidR="001E63A0" w:rsidRPr="00CA5066" w:rsidRDefault="001E63A0" w:rsidP="001E63A0">
      <w:pPr>
        <w:spacing w:line="276" w:lineRule="auto"/>
        <w:jc w:val="both"/>
        <w:rPr>
          <w:rFonts w:ascii="Calibri Light" w:eastAsia="Times New Roman" w:hAnsi="Calibri Light" w:cstheme="minorHAnsi"/>
          <w:lang w:eastAsia="it-IT"/>
        </w:rPr>
      </w:pPr>
      <w:r w:rsidRPr="00CA5066">
        <w:rPr>
          <w:rFonts w:ascii="Calibri Light" w:eastAsia="Times New Roman" w:hAnsi="Calibri Light" w:cstheme="minorHAnsi"/>
          <w:lang w:eastAsia="it-IT"/>
        </w:rPr>
        <w:t>Tutto questo inizia molto chiaramente ad assumere un profilo e un’ideologia (nel senso di pensiero già costituito e precotto) che vuole imporsi come dominante.</w:t>
      </w:r>
    </w:p>
    <w:p w:rsidR="001E63A0" w:rsidRPr="00CA5066" w:rsidRDefault="001E63A0" w:rsidP="001E63A0">
      <w:pPr>
        <w:spacing w:line="276" w:lineRule="auto"/>
        <w:jc w:val="both"/>
        <w:rPr>
          <w:rFonts w:ascii="Calibri Light" w:eastAsia="Times New Roman" w:hAnsi="Calibri Light" w:cstheme="minorHAnsi"/>
          <w:lang w:eastAsia="it-IT"/>
        </w:rPr>
      </w:pPr>
      <w:r w:rsidRPr="00CA5066">
        <w:rPr>
          <w:rFonts w:ascii="Calibri Light" w:eastAsia="Times New Roman" w:hAnsi="Calibri Light" w:cstheme="minorHAnsi"/>
          <w:lang w:eastAsia="it-IT"/>
        </w:rPr>
        <w:t>Paradossalmente l’occasione per promuovere questo ribaltamento valoriale è dato dalla tanto discussa Riforma del Terzo Settore.</w:t>
      </w:r>
    </w:p>
    <w:p w:rsidR="001E63A0" w:rsidRPr="00CA5066" w:rsidRDefault="001E63A0" w:rsidP="001E63A0">
      <w:pPr>
        <w:spacing w:line="276" w:lineRule="auto"/>
        <w:jc w:val="both"/>
        <w:rPr>
          <w:rFonts w:ascii="Calibri Light" w:eastAsia="Times New Roman" w:hAnsi="Calibri Light" w:cstheme="minorHAnsi"/>
          <w:lang w:eastAsia="it-IT"/>
        </w:rPr>
      </w:pPr>
      <w:r w:rsidRPr="00CA5066">
        <w:rPr>
          <w:rFonts w:ascii="Calibri Light" w:eastAsia="Times New Roman" w:hAnsi="Calibri Light" w:cstheme="minorHAnsi"/>
          <w:lang w:eastAsia="it-IT"/>
        </w:rPr>
        <w:t>L’opera di ingegneria legislativa, che riconosce a questo ambito finalmente una legittimità piena, nel suo dipanarsi applicativo ha destato nelle migliaia di organizzazioni e nei milioni di cittadini, lavoratori e volontari, preoccupazione, smarrimento, ansia.</w:t>
      </w:r>
    </w:p>
    <w:p w:rsidR="001E63A0" w:rsidRPr="00CA5066" w:rsidRDefault="001E63A0" w:rsidP="001E63A0">
      <w:pPr>
        <w:spacing w:line="276" w:lineRule="auto"/>
        <w:jc w:val="both"/>
        <w:rPr>
          <w:rFonts w:ascii="Calibri Light" w:eastAsia="Times New Roman" w:hAnsi="Calibri Light" w:cstheme="minorHAnsi"/>
          <w:lang w:eastAsia="it-IT"/>
        </w:rPr>
      </w:pPr>
      <w:r w:rsidRPr="00CA5066">
        <w:rPr>
          <w:rFonts w:ascii="Calibri Light" w:eastAsia="Times New Roman" w:hAnsi="Calibri Light" w:cstheme="minorHAnsi"/>
          <w:lang w:eastAsia="it-IT"/>
        </w:rPr>
        <w:t>Il Terzo Settore, laico e partecipativo, l’Arci nella sua specificità hanno da sempre posto al centro l’obbiettivo di fare il giusto assieme al bene. Ha da sempre inteso riconoscere la volontà dei cittadini e promuovere emancipazione dei singoli e della collettività. Quello con attitudine ricreativa ha voluto garantire il contrasto alle solitudini (oggi sempre più multiformi), definire una cultura, coltivare un pensiero critico.</w:t>
      </w:r>
    </w:p>
    <w:p w:rsidR="001E63A0" w:rsidRPr="00CA5066" w:rsidRDefault="001E63A0" w:rsidP="001E63A0">
      <w:pPr>
        <w:spacing w:line="276" w:lineRule="auto"/>
        <w:jc w:val="both"/>
        <w:rPr>
          <w:rFonts w:ascii="Calibri Light" w:eastAsia="Times New Roman" w:hAnsi="Calibri Light" w:cstheme="minorHAnsi"/>
          <w:lang w:eastAsia="it-IT"/>
        </w:rPr>
      </w:pPr>
      <w:r w:rsidRPr="00CA5066">
        <w:rPr>
          <w:rFonts w:ascii="Calibri Light" w:eastAsia="Times New Roman" w:hAnsi="Calibri Light" w:cstheme="minorHAnsi"/>
          <w:lang w:eastAsia="it-IT"/>
        </w:rPr>
        <w:t>Tra i suoi compiti, storicamente come oggi, si è dato quelli di educare, far crescere, informare, approfondire, divertire, ricreare a tutti gli effetti.</w:t>
      </w:r>
    </w:p>
    <w:p w:rsidR="001E63A0" w:rsidRPr="00CA5066" w:rsidRDefault="001E63A0" w:rsidP="001E63A0">
      <w:pPr>
        <w:spacing w:line="276" w:lineRule="auto"/>
        <w:jc w:val="both"/>
        <w:rPr>
          <w:rFonts w:ascii="Calibri Light" w:eastAsia="Times New Roman" w:hAnsi="Calibri Light" w:cstheme="minorHAnsi"/>
          <w:lang w:eastAsia="it-IT"/>
        </w:rPr>
      </w:pPr>
      <w:r w:rsidRPr="00CA5066">
        <w:rPr>
          <w:rFonts w:ascii="Calibri Light" w:eastAsia="Times New Roman" w:hAnsi="Calibri Light" w:cstheme="minorHAnsi"/>
          <w:lang w:eastAsia="it-IT"/>
        </w:rPr>
        <w:t>Per realizzare tutto questo occorre però considerare la sfera economica quale struttura su cui reggere la sovrastruttura che implica le azioni di cui sopra.</w:t>
      </w:r>
    </w:p>
    <w:p w:rsidR="001E63A0" w:rsidRPr="00CA5066" w:rsidRDefault="001E63A0" w:rsidP="001E63A0">
      <w:pPr>
        <w:spacing w:line="276" w:lineRule="auto"/>
        <w:jc w:val="both"/>
        <w:rPr>
          <w:rFonts w:ascii="Calibri Light" w:eastAsia="Times New Roman" w:hAnsi="Calibri Light" w:cstheme="minorHAnsi"/>
          <w:lang w:eastAsia="it-IT"/>
        </w:rPr>
      </w:pPr>
      <w:r w:rsidRPr="00CA5066">
        <w:rPr>
          <w:rFonts w:ascii="Calibri Light" w:eastAsia="Times New Roman" w:hAnsi="Calibri Light" w:cstheme="minorHAnsi"/>
          <w:lang w:eastAsia="it-IT"/>
        </w:rPr>
        <w:t>Il sospetto, i guanti di sfida lanciati, le parole aggressive, la semplificazione dei processi, sono il pane quotidiano di questo governo.</w:t>
      </w:r>
    </w:p>
    <w:p w:rsidR="001E63A0" w:rsidRPr="00CA5066" w:rsidRDefault="001E63A0" w:rsidP="001E63A0">
      <w:pPr>
        <w:spacing w:line="276" w:lineRule="auto"/>
        <w:jc w:val="both"/>
        <w:rPr>
          <w:rFonts w:ascii="Calibri Light" w:eastAsia="Times New Roman" w:hAnsi="Calibri Light" w:cstheme="minorHAnsi"/>
          <w:lang w:eastAsia="it-IT"/>
        </w:rPr>
      </w:pPr>
      <w:r w:rsidRPr="00CA5066">
        <w:rPr>
          <w:rFonts w:ascii="Calibri Light" w:eastAsia="Times New Roman" w:hAnsi="Calibri Light" w:cstheme="minorHAnsi"/>
          <w:lang w:eastAsia="it-IT"/>
        </w:rPr>
        <w:t>Oggi è bene ribadire che la sussidiarietà, su cui si poggia gran parte del welfare e delle opportunità culturali, ha modo di essere efficace solo se organizzata, solo se non è la sola somma di individui, ma si riconosce in un progetto che li accomuna.</w:t>
      </w:r>
    </w:p>
    <w:p w:rsidR="001E63A0" w:rsidRPr="00CA5066" w:rsidRDefault="001E63A0" w:rsidP="001E63A0">
      <w:pPr>
        <w:spacing w:line="276" w:lineRule="auto"/>
        <w:jc w:val="both"/>
        <w:rPr>
          <w:rFonts w:ascii="Calibri Light" w:eastAsia="Times New Roman" w:hAnsi="Calibri Light" w:cstheme="minorHAnsi"/>
          <w:lang w:eastAsia="it-IT"/>
        </w:rPr>
      </w:pPr>
      <w:r w:rsidRPr="00CA5066">
        <w:rPr>
          <w:rFonts w:ascii="Calibri Light" w:eastAsia="Times New Roman" w:hAnsi="Calibri Light" w:cstheme="minorHAnsi"/>
          <w:lang w:eastAsia="it-IT"/>
        </w:rPr>
        <w:t xml:space="preserve">Le risorse economiche di conseguenza non sono un dato secondario, ma sono centrali per lo sviluppo di quella Italia Civile che ieri e soprattutto oggi rappresenta l’ossatura della coesione sociale sempre più sottoposta a erosione o attacco. L’economia civile o solidale è un presupposto cardine perché la sussidiarietà circolare trovi modo di concretizzarsi. La pratica dell’autofinanziamento attraverso le attività caratteristiche è da salvaguardare, anche per garantire </w:t>
      </w:r>
      <w:proofErr w:type="spellStart"/>
      <w:r w:rsidRPr="00CA5066">
        <w:rPr>
          <w:rFonts w:ascii="Calibri Light" w:eastAsia="Times New Roman" w:hAnsi="Calibri Light" w:cstheme="minorHAnsi"/>
          <w:lang w:eastAsia="it-IT"/>
        </w:rPr>
        <w:t>terzietà</w:t>
      </w:r>
      <w:proofErr w:type="spellEnd"/>
      <w:r w:rsidRPr="00CA5066">
        <w:rPr>
          <w:rFonts w:ascii="Calibri Light" w:eastAsia="Times New Roman" w:hAnsi="Calibri Light" w:cstheme="minorHAnsi"/>
          <w:lang w:eastAsia="it-IT"/>
        </w:rPr>
        <w:t>, autonomia e soggettività delle associazioni, siano esse di base, che organizzate in filiera.</w:t>
      </w:r>
    </w:p>
    <w:p w:rsidR="001E63A0" w:rsidRPr="00CA5066" w:rsidRDefault="001E63A0" w:rsidP="001E63A0">
      <w:pPr>
        <w:spacing w:line="276" w:lineRule="auto"/>
        <w:jc w:val="both"/>
        <w:rPr>
          <w:rFonts w:ascii="Calibri Light" w:eastAsia="Times New Roman" w:hAnsi="Calibri Light" w:cstheme="minorHAnsi"/>
          <w:lang w:eastAsia="it-IT"/>
        </w:rPr>
      </w:pPr>
      <w:r w:rsidRPr="00CA5066">
        <w:rPr>
          <w:rFonts w:ascii="Calibri Light" w:eastAsia="Times New Roman" w:hAnsi="Calibri Light" w:cstheme="minorHAnsi"/>
          <w:lang w:eastAsia="it-IT"/>
        </w:rPr>
        <w:lastRenderedPageBreak/>
        <w:t>Il volontario non è un soggetto etereo, impersonale, né un concetto astratto. È pratica, impegno partecipazione.</w:t>
      </w:r>
    </w:p>
    <w:p w:rsidR="001E63A0" w:rsidRPr="00CA5066" w:rsidRDefault="001E63A0" w:rsidP="001E63A0">
      <w:pPr>
        <w:spacing w:line="276" w:lineRule="auto"/>
        <w:jc w:val="both"/>
        <w:rPr>
          <w:rFonts w:ascii="Calibri Light" w:eastAsia="Times New Roman" w:hAnsi="Calibri Light" w:cstheme="minorHAnsi"/>
          <w:lang w:eastAsia="it-IT"/>
        </w:rPr>
      </w:pPr>
      <w:r w:rsidRPr="00CA5066">
        <w:rPr>
          <w:rFonts w:ascii="Calibri Light" w:eastAsia="Times New Roman" w:hAnsi="Calibri Light" w:cstheme="minorHAnsi"/>
          <w:lang w:eastAsia="it-IT"/>
        </w:rPr>
        <w:t>Oggi la riforma sembra avanzare coi suoi dispositivi, ma è bene sottolineare che i recenti provvedimenti approvati sono solo quelli rimasti chiusi quasi un anno nel cassetto (attività diverse, linee guida bilancio sociale) e quindi risalenti alla precedente legislatura. Mentre ciò che questo governo ha propriamente “generato” è un vero e proprio attacco al Terzo Settore attraverso la soppressione dell’aliquota agevolata dell’IRES e da ultimo lo “</w:t>
      </w:r>
      <w:proofErr w:type="spellStart"/>
      <w:r w:rsidRPr="00CA5066">
        <w:rPr>
          <w:rFonts w:ascii="Calibri Light" w:eastAsia="Times New Roman" w:hAnsi="Calibri Light" w:cstheme="minorHAnsi"/>
          <w:lang w:eastAsia="it-IT"/>
        </w:rPr>
        <w:t>Spazzacorrotti</w:t>
      </w:r>
      <w:proofErr w:type="spellEnd"/>
      <w:r w:rsidRPr="00CA5066">
        <w:rPr>
          <w:rFonts w:ascii="Calibri Light" w:eastAsia="Times New Roman" w:hAnsi="Calibri Light" w:cstheme="minorHAnsi"/>
          <w:lang w:eastAsia="it-IT"/>
        </w:rPr>
        <w:t>”.</w:t>
      </w:r>
    </w:p>
    <w:p w:rsidR="001E63A0" w:rsidRPr="00CA5066" w:rsidRDefault="001E63A0" w:rsidP="001E63A0">
      <w:pPr>
        <w:spacing w:line="276" w:lineRule="auto"/>
        <w:jc w:val="both"/>
        <w:rPr>
          <w:rFonts w:ascii="Calibri Light" w:eastAsia="Times New Roman" w:hAnsi="Calibri Light" w:cstheme="minorHAnsi"/>
          <w:lang w:eastAsia="it-IT"/>
        </w:rPr>
      </w:pPr>
      <w:r w:rsidRPr="00CA5066">
        <w:rPr>
          <w:rFonts w:ascii="Calibri Light" w:eastAsia="Times New Roman" w:hAnsi="Calibri Light" w:cstheme="minorHAnsi"/>
          <w:lang w:eastAsia="it-IT"/>
        </w:rPr>
        <w:t>Il dato è che questo governo presenta idee abissalmente distanti da quelle solidaristiche e che tale distanza si inizia a misurare con i provvedimenti adottati (e poi spesso ritrattati per incompetenza). Il dato è che questo governo mina, con il sospetto, la fiducia dei cittadini nei confronti di un complesso di organizzazioni che sempre invece avevano raccolto quella fiducia (cfr. dati EURISPES). Mina conseguentemente gli stessi volontari che, tra carichi burocratici e rischi di caratterizzazioni ‘buoniste’, vengono messi all’angolo se non addirittura additati quali esempi negativi.</w:t>
      </w:r>
    </w:p>
    <w:p w:rsidR="001E63A0" w:rsidRPr="00CA5066" w:rsidRDefault="001E63A0" w:rsidP="001E63A0">
      <w:pPr>
        <w:spacing w:line="276" w:lineRule="auto"/>
        <w:jc w:val="both"/>
        <w:rPr>
          <w:rFonts w:ascii="Calibri Light" w:eastAsia="Times New Roman" w:hAnsi="Calibri Light" w:cstheme="minorHAnsi"/>
          <w:lang w:eastAsia="it-IT"/>
        </w:rPr>
      </w:pPr>
      <w:r w:rsidRPr="00CA5066">
        <w:rPr>
          <w:rFonts w:ascii="Calibri Light" w:eastAsia="Times New Roman" w:hAnsi="Calibri Light" w:cstheme="minorHAnsi"/>
          <w:lang w:eastAsia="it-IT"/>
        </w:rPr>
        <w:t>Il dato è che questo governo stia cercando una conflittualità tra gli oppressi (migranti vs. migranti vs. poveri vs. impoveriti) additando nemici, usando parole di odio, dando sfogo ai bassi istinti; che non pacifica, non costruisce coesione, separa e divide, individualizza, brutalizza, aggredisce.</w:t>
      </w:r>
    </w:p>
    <w:p w:rsidR="001E63A0" w:rsidRPr="00CA5066" w:rsidRDefault="001E63A0" w:rsidP="001E63A0">
      <w:pPr>
        <w:spacing w:line="276" w:lineRule="auto"/>
        <w:jc w:val="both"/>
        <w:rPr>
          <w:rFonts w:ascii="Calibri Light" w:eastAsia="Times New Roman" w:hAnsi="Calibri Light" w:cstheme="minorHAnsi"/>
          <w:lang w:eastAsia="it-IT"/>
        </w:rPr>
      </w:pPr>
      <w:r w:rsidRPr="00CA5066">
        <w:rPr>
          <w:rFonts w:ascii="Calibri Light" w:eastAsia="Times New Roman" w:hAnsi="Calibri Light" w:cstheme="minorHAnsi"/>
          <w:lang w:eastAsia="it-IT"/>
        </w:rPr>
        <w:t>Per contrastare questa deriva è necessario far sentire la propria voce e chiedere al governo di riconoscere il ruolo fondamentale svolto da tutte le organizzazioni del Terzo Settore, spesso unico baluardo a sostegno della coesione sociale e alla lotta alle diseguaglianze.</w:t>
      </w:r>
    </w:p>
    <w:p w:rsidR="001E63A0" w:rsidRPr="00CA5066" w:rsidRDefault="001E63A0" w:rsidP="001E63A0">
      <w:pPr>
        <w:spacing w:line="276" w:lineRule="auto"/>
        <w:jc w:val="both"/>
        <w:rPr>
          <w:rFonts w:ascii="Calibri Light" w:eastAsia="Times New Roman" w:hAnsi="Calibri Light" w:cstheme="minorHAnsi"/>
          <w:lang w:eastAsia="it-IT"/>
        </w:rPr>
      </w:pPr>
      <w:r w:rsidRPr="00CA5066">
        <w:rPr>
          <w:rFonts w:ascii="Calibri Light" w:eastAsia="Times New Roman" w:hAnsi="Calibri Light" w:cstheme="minorHAnsi"/>
          <w:lang w:eastAsia="it-IT"/>
        </w:rPr>
        <w:t>L’Arci con il suo milione di soci e il proprio radicamento territoriale può e deve svolgere un ruolo fondamentale in questa direzione.</w:t>
      </w:r>
    </w:p>
    <w:p w:rsidR="001E63A0" w:rsidRPr="00CA5066" w:rsidRDefault="001E63A0" w:rsidP="001E63A0">
      <w:pPr>
        <w:spacing w:line="276" w:lineRule="auto"/>
        <w:jc w:val="both"/>
        <w:rPr>
          <w:rFonts w:ascii="Calibri Light" w:eastAsia="Times New Roman" w:hAnsi="Calibri Light" w:cstheme="minorHAnsi"/>
          <w:lang w:eastAsia="it-IT"/>
        </w:rPr>
      </w:pPr>
      <w:r w:rsidRPr="00CA5066">
        <w:rPr>
          <w:rFonts w:ascii="Calibri Light" w:eastAsia="Times New Roman" w:hAnsi="Calibri Light" w:cstheme="minorHAnsi"/>
          <w:lang w:eastAsia="it-IT"/>
        </w:rPr>
        <w:t>Il consiglio nazionale di Arci impegna l’Associazione a proseguire nel proprio lavoro di questi mesi, anche nelle reti nazionali e europee di cui è parte per:</w:t>
      </w:r>
    </w:p>
    <w:p w:rsidR="001E63A0" w:rsidRPr="00CA5066" w:rsidRDefault="001E63A0" w:rsidP="001E63A0">
      <w:pPr>
        <w:numPr>
          <w:ilvl w:val="0"/>
          <w:numId w:val="1"/>
        </w:numPr>
        <w:spacing w:before="100" w:beforeAutospacing="1" w:line="276" w:lineRule="auto"/>
        <w:jc w:val="both"/>
        <w:rPr>
          <w:rFonts w:ascii="Calibri Light" w:eastAsia="Times New Roman" w:hAnsi="Calibri Light" w:cstheme="minorHAnsi"/>
          <w:lang w:eastAsia="it-IT"/>
        </w:rPr>
      </w:pPr>
      <w:r w:rsidRPr="00CA5066">
        <w:rPr>
          <w:rFonts w:ascii="Calibri Light" w:eastAsia="Times New Roman" w:hAnsi="Calibri Light" w:cstheme="minorHAnsi"/>
          <w:lang w:eastAsia="it-IT"/>
        </w:rPr>
        <w:t>Riaffermare il diritto alla libera autorganizzazione</w:t>
      </w:r>
    </w:p>
    <w:p w:rsidR="001E63A0" w:rsidRPr="00CA5066" w:rsidRDefault="001E63A0" w:rsidP="001E63A0">
      <w:pPr>
        <w:numPr>
          <w:ilvl w:val="0"/>
          <w:numId w:val="1"/>
        </w:numPr>
        <w:spacing w:before="100" w:beforeAutospacing="1" w:line="276" w:lineRule="auto"/>
        <w:jc w:val="both"/>
        <w:rPr>
          <w:rFonts w:ascii="Calibri Light" w:eastAsia="Times New Roman" w:hAnsi="Calibri Light" w:cstheme="minorHAnsi"/>
          <w:lang w:eastAsia="it-IT"/>
        </w:rPr>
      </w:pPr>
      <w:r w:rsidRPr="00CA5066">
        <w:rPr>
          <w:rFonts w:ascii="Calibri Light" w:eastAsia="Times New Roman" w:hAnsi="Calibri Light" w:cstheme="minorHAnsi"/>
          <w:lang w:eastAsia="it-IT"/>
        </w:rPr>
        <w:t>Difendere i propri storici principi di economia mutualistica e di autonomia</w:t>
      </w:r>
    </w:p>
    <w:p w:rsidR="001E63A0" w:rsidRPr="00CA5066" w:rsidRDefault="001E63A0" w:rsidP="001E63A0">
      <w:pPr>
        <w:numPr>
          <w:ilvl w:val="0"/>
          <w:numId w:val="1"/>
        </w:numPr>
        <w:spacing w:before="100" w:beforeAutospacing="1" w:line="276" w:lineRule="auto"/>
        <w:jc w:val="both"/>
        <w:rPr>
          <w:rFonts w:ascii="Calibri Light" w:eastAsia="Times New Roman" w:hAnsi="Calibri Light" w:cstheme="minorHAnsi"/>
          <w:lang w:eastAsia="it-IT"/>
        </w:rPr>
      </w:pPr>
      <w:r w:rsidRPr="00CA5066">
        <w:rPr>
          <w:rFonts w:ascii="Calibri Light" w:eastAsia="Times New Roman" w:hAnsi="Calibri Light" w:cstheme="minorHAnsi"/>
          <w:lang w:eastAsia="it-IT"/>
        </w:rPr>
        <w:t>Denunciare le disparità che i presupposti di cui sopra sono portatori</w:t>
      </w:r>
    </w:p>
    <w:p w:rsidR="001E63A0" w:rsidRPr="00CA5066" w:rsidRDefault="001E63A0" w:rsidP="001E63A0">
      <w:pPr>
        <w:numPr>
          <w:ilvl w:val="0"/>
          <w:numId w:val="1"/>
        </w:numPr>
        <w:spacing w:before="100" w:beforeAutospacing="1" w:line="276" w:lineRule="auto"/>
        <w:jc w:val="both"/>
        <w:rPr>
          <w:rFonts w:ascii="Calibri Light" w:eastAsia="Times New Roman" w:hAnsi="Calibri Light" w:cstheme="minorHAnsi"/>
          <w:lang w:eastAsia="it-IT"/>
        </w:rPr>
      </w:pPr>
      <w:r w:rsidRPr="00CA5066">
        <w:rPr>
          <w:rFonts w:ascii="Calibri Light" w:eastAsia="Times New Roman" w:hAnsi="Calibri Light" w:cstheme="minorHAnsi"/>
          <w:lang w:eastAsia="it-IT"/>
        </w:rPr>
        <w:t>Ripristinare i principi di partecipazione e di democrazia rappresentativa</w:t>
      </w:r>
    </w:p>
    <w:p w:rsidR="001E63A0" w:rsidRPr="00CA5066" w:rsidRDefault="001E63A0" w:rsidP="001E63A0">
      <w:pPr>
        <w:numPr>
          <w:ilvl w:val="0"/>
          <w:numId w:val="1"/>
        </w:numPr>
        <w:spacing w:before="100" w:beforeAutospacing="1" w:line="276" w:lineRule="auto"/>
        <w:jc w:val="both"/>
        <w:rPr>
          <w:rFonts w:ascii="Calibri Light" w:eastAsia="Times New Roman" w:hAnsi="Calibri Light" w:cstheme="minorHAnsi"/>
          <w:lang w:eastAsia="it-IT"/>
        </w:rPr>
      </w:pPr>
      <w:r w:rsidRPr="00CA5066">
        <w:rPr>
          <w:rFonts w:ascii="Calibri Light" w:eastAsia="Times New Roman" w:hAnsi="Calibri Light" w:cstheme="minorHAnsi"/>
          <w:lang w:eastAsia="it-IT"/>
        </w:rPr>
        <w:t>Rivendicare l’intermediazione come infrastruttura collettiva di contrasto alla solitudine dell’uno che (non) vale uno</w:t>
      </w:r>
    </w:p>
    <w:p w:rsidR="001E63A0" w:rsidRPr="00CA5066" w:rsidRDefault="001E63A0" w:rsidP="001E63A0">
      <w:pPr>
        <w:numPr>
          <w:ilvl w:val="0"/>
          <w:numId w:val="1"/>
        </w:numPr>
        <w:spacing w:before="100" w:beforeAutospacing="1" w:line="276" w:lineRule="auto"/>
        <w:jc w:val="both"/>
        <w:rPr>
          <w:rFonts w:ascii="Calibri Light" w:eastAsia="Times New Roman" w:hAnsi="Calibri Light" w:cstheme="minorHAnsi"/>
          <w:lang w:eastAsia="it-IT"/>
        </w:rPr>
      </w:pPr>
      <w:r w:rsidRPr="00CA5066">
        <w:rPr>
          <w:rFonts w:ascii="Calibri Light" w:eastAsia="Times New Roman" w:hAnsi="Calibri Light" w:cstheme="minorHAnsi"/>
          <w:lang w:eastAsia="it-IT"/>
        </w:rPr>
        <w:t xml:space="preserve">Considerare l’economia solidale quale asse centrale dello sviluppo armonico della collettività, capace di riequilibrare le diseguaglianze </w:t>
      </w:r>
    </w:p>
    <w:p w:rsidR="001E63A0" w:rsidRPr="00CA5066" w:rsidRDefault="001E63A0" w:rsidP="001E63A0">
      <w:pPr>
        <w:numPr>
          <w:ilvl w:val="0"/>
          <w:numId w:val="1"/>
        </w:numPr>
        <w:spacing w:before="100" w:beforeAutospacing="1" w:line="276" w:lineRule="auto"/>
        <w:jc w:val="both"/>
        <w:rPr>
          <w:rFonts w:ascii="Calibri Light" w:eastAsia="Times New Roman" w:hAnsi="Calibri Light" w:cstheme="minorHAnsi"/>
          <w:lang w:eastAsia="it-IT"/>
        </w:rPr>
      </w:pPr>
      <w:r w:rsidRPr="00CA5066">
        <w:rPr>
          <w:rFonts w:ascii="Calibri Light" w:eastAsia="Times New Roman" w:hAnsi="Calibri Light" w:cstheme="minorHAnsi"/>
          <w:lang w:eastAsia="it-IT"/>
        </w:rPr>
        <w:t>Costruire alleanze con le altre organizzazioni di Terzo Settore per una maggiore incisività alla promozione della cultura solidaristica</w:t>
      </w:r>
    </w:p>
    <w:p w:rsidR="001E63A0" w:rsidRPr="00CA5066" w:rsidRDefault="001E63A0" w:rsidP="001E63A0">
      <w:pPr>
        <w:numPr>
          <w:ilvl w:val="0"/>
          <w:numId w:val="1"/>
        </w:numPr>
        <w:spacing w:before="100" w:beforeAutospacing="1" w:line="276" w:lineRule="auto"/>
        <w:jc w:val="both"/>
        <w:rPr>
          <w:rFonts w:ascii="Calibri Light" w:eastAsia="Times New Roman" w:hAnsi="Calibri Light" w:cstheme="minorHAnsi"/>
          <w:lang w:eastAsia="it-IT"/>
        </w:rPr>
      </w:pPr>
      <w:r w:rsidRPr="00CA5066">
        <w:rPr>
          <w:rFonts w:ascii="Calibri Light" w:eastAsia="Times New Roman" w:hAnsi="Calibri Light" w:cstheme="minorHAnsi"/>
          <w:lang w:eastAsia="it-IT"/>
        </w:rPr>
        <w:t>Mantenere viva la discussione e l’approfondimento su questi temi con le cittadine e i cittadini</w:t>
      </w:r>
    </w:p>
    <w:p w:rsidR="001E63A0" w:rsidRPr="00CA5066" w:rsidRDefault="001E63A0" w:rsidP="001E63A0">
      <w:pPr>
        <w:numPr>
          <w:ilvl w:val="0"/>
          <w:numId w:val="1"/>
        </w:numPr>
        <w:spacing w:before="100" w:beforeAutospacing="1" w:line="276" w:lineRule="auto"/>
        <w:jc w:val="both"/>
        <w:rPr>
          <w:rFonts w:ascii="Calibri Light" w:eastAsia="Times New Roman" w:hAnsi="Calibri Light" w:cstheme="minorHAnsi"/>
          <w:lang w:eastAsia="it-IT"/>
        </w:rPr>
      </w:pPr>
      <w:r w:rsidRPr="00CA5066">
        <w:rPr>
          <w:rFonts w:ascii="Calibri Light" w:eastAsia="Times New Roman" w:hAnsi="Calibri Light" w:cstheme="minorHAnsi"/>
          <w:lang w:eastAsia="it-IT"/>
        </w:rPr>
        <w:t>Rendere praticabili i nuovi bisogni e desideri delle cittadine e dei cittadini restituendo valore e prestigio alle organizzazioni civiche</w:t>
      </w:r>
    </w:p>
    <w:p w:rsidR="008C52A3" w:rsidRPr="001E63A0" w:rsidRDefault="001E63A0" w:rsidP="001E63A0">
      <w:pPr>
        <w:numPr>
          <w:ilvl w:val="0"/>
          <w:numId w:val="1"/>
        </w:numPr>
        <w:spacing w:before="100" w:beforeAutospacing="1" w:line="276" w:lineRule="auto"/>
        <w:jc w:val="both"/>
        <w:rPr>
          <w:rFonts w:ascii="Calibri Light" w:eastAsia="Times New Roman" w:hAnsi="Calibri Light" w:cstheme="minorHAnsi"/>
          <w:lang w:eastAsia="it-IT"/>
        </w:rPr>
      </w:pPr>
      <w:r w:rsidRPr="00CA5066">
        <w:rPr>
          <w:rFonts w:ascii="Calibri Light" w:eastAsia="Times New Roman" w:hAnsi="Calibri Light" w:cstheme="minorHAnsi"/>
          <w:lang w:eastAsia="it-IT"/>
        </w:rPr>
        <w:t>Operare di concerto con altri soggetti per la difesa dello spazio civico in Europa</w:t>
      </w:r>
    </w:p>
    <w:sectPr w:rsidR="008C52A3" w:rsidRPr="001E63A0" w:rsidSect="0040151C">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24510F"/>
    <w:multiLevelType w:val="multilevel"/>
    <w:tmpl w:val="FE28F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1E63A0"/>
    <w:rsid w:val="001E63A0"/>
    <w:rsid w:val="008C52A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E63A0"/>
    <w:pPr>
      <w:spacing w:after="160" w:line="259"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955</Words>
  <Characters>5449</Characters>
  <Application>Microsoft Office Word</Application>
  <DocSecurity>0</DocSecurity>
  <Lines>45</Lines>
  <Paragraphs>12</Paragraphs>
  <ScaleCrop>false</ScaleCrop>
  <Company/>
  <LinksUpToDate>false</LinksUpToDate>
  <CharactersWithSpaces>6392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Ortensia Ferrara</dc:creator>
  <cp:lastModifiedBy>Ortensia Ferrara</cp:lastModifiedBy>
  <cp:revision>1</cp:revision>
  <dcterms:created xsi:type="dcterms:W3CDTF">2019-05-06T15:53:00Z</dcterms:created>
  <dcterms:modified xsi:type="dcterms:W3CDTF">2019-05-06T15:53:00Z</dcterms:modified>
</cp:coreProperties>
</file>